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766BD" w14:textId="4C8992F1" w:rsidR="002A7401" w:rsidRDefault="007C7DB6" w:rsidP="002A7401">
      <w:pPr>
        <w:jc w:val="center"/>
        <w:rPr>
          <w:rFonts w:eastAsia="Times New Roman"/>
          <w:color w:val="000000"/>
          <w:sz w:val="24"/>
          <w:szCs w:val="24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78E7F42" wp14:editId="707ECC92">
            <wp:simplePos x="0" y="0"/>
            <wp:positionH relativeFrom="column">
              <wp:posOffset>4558030</wp:posOffset>
            </wp:positionH>
            <wp:positionV relativeFrom="paragraph">
              <wp:posOffset>-57150</wp:posOffset>
            </wp:positionV>
            <wp:extent cx="1554480" cy="1188720"/>
            <wp:effectExtent l="0" t="0" r="7620" b="0"/>
            <wp:wrapNone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4480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0343">
        <w:rPr>
          <w:noProof/>
        </w:rPr>
        <w:drawing>
          <wp:anchor distT="0" distB="0" distL="114300" distR="114300" simplePos="0" relativeHeight="251659264" behindDoc="1" locked="0" layoutInCell="1" allowOverlap="1" wp14:anchorId="09268644" wp14:editId="08BEE767">
            <wp:simplePos x="0" y="0"/>
            <wp:positionH relativeFrom="margin">
              <wp:align>left</wp:align>
            </wp:positionH>
            <wp:positionV relativeFrom="paragraph">
              <wp:posOffset>-226060</wp:posOffset>
            </wp:positionV>
            <wp:extent cx="1499616" cy="1371600"/>
            <wp:effectExtent l="0" t="0" r="571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616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C0E14E" w14:textId="1D5363BB" w:rsidR="00FB50A0" w:rsidRDefault="00FB50A0" w:rsidP="002A7401">
      <w:pPr>
        <w:spacing w:after="0"/>
        <w:rPr>
          <w:rFonts w:eastAsia="Times New Roman"/>
          <w:b/>
          <w:color w:val="000000"/>
          <w:sz w:val="18"/>
          <w:szCs w:val="18"/>
          <w:shd w:val="clear" w:color="auto" w:fill="FFFFFF"/>
        </w:rPr>
      </w:pPr>
    </w:p>
    <w:p w14:paraId="57FD8AE9" w14:textId="23D86C13" w:rsidR="00FB50A0" w:rsidRDefault="00FB50A0" w:rsidP="002A7401">
      <w:pPr>
        <w:spacing w:after="0"/>
        <w:rPr>
          <w:rFonts w:eastAsia="Times New Roman"/>
          <w:b/>
          <w:color w:val="000000"/>
          <w:sz w:val="18"/>
          <w:szCs w:val="18"/>
          <w:shd w:val="clear" w:color="auto" w:fill="FFFFFF"/>
        </w:rPr>
      </w:pPr>
    </w:p>
    <w:p w14:paraId="50C96F16" w14:textId="5A92B197" w:rsidR="00FB50A0" w:rsidRDefault="00FB50A0" w:rsidP="002A7401">
      <w:pPr>
        <w:spacing w:after="0"/>
        <w:rPr>
          <w:rFonts w:eastAsia="Times New Roman"/>
          <w:b/>
          <w:color w:val="000000"/>
          <w:sz w:val="18"/>
          <w:szCs w:val="18"/>
          <w:shd w:val="clear" w:color="auto" w:fill="FFFFFF"/>
        </w:rPr>
      </w:pPr>
    </w:p>
    <w:p w14:paraId="4A13C707" w14:textId="47C72FB3" w:rsidR="00FB50A0" w:rsidRDefault="00FB50A0" w:rsidP="002A7401">
      <w:pPr>
        <w:spacing w:after="0"/>
        <w:rPr>
          <w:rFonts w:eastAsia="Times New Roman"/>
          <w:b/>
          <w:color w:val="000000"/>
          <w:sz w:val="18"/>
          <w:szCs w:val="18"/>
          <w:shd w:val="clear" w:color="auto" w:fill="FFFFFF"/>
        </w:rPr>
      </w:pPr>
    </w:p>
    <w:p w14:paraId="3B487394" w14:textId="77777777" w:rsidR="00FB50A0" w:rsidRDefault="00FB50A0" w:rsidP="002A7401">
      <w:pPr>
        <w:spacing w:after="0"/>
        <w:rPr>
          <w:rFonts w:eastAsia="Times New Roman"/>
          <w:b/>
          <w:color w:val="000000"/>
          <w:sz w:val="18"/>
          <w:szCs w:val="18"/>
          <w:shd w:val="clear" w:color="auto" w:fill="FFFFFF"/>
        </w:rPr>
      </w:pPr>
    </w:p>
    <w:p w14:paraId="7C35CA11" w14:textId="77777777" w:rsidR="00FB50A0" w:rsidRDefault="00FB50A0" w:rsidP="002A7401">
      <w:pPr>
        <w:spacing w:after="0"/>
        <w:rPr>
          <w:rFonts w:eastAsia="Times New Roman"/>
          <w:b/>
          <w:color w:val="000000"/>
          <w:sz w:val="18"/>
          <w:szCs w:val="18"/>
          <w:shd w:val="clear" w:color="auto" w:fill="FFFFFF"/>
        </w:rPr>
      </w:pPr>
    </w:p>
    <w:p w14:paraId="5B8AD5D2" w14:textId="77777777" w:rsidR="00127A03" w:rsidRDefault="00127A03" w:rsidP="002A7401">
      <w:pPr>
        <w:spacing w:after="0"/>
        <w:rPr>
          <w:rFonts w:eastAsia="Times New Roman"/>
          <w:b/>
          <w:color w:val="000000"/>
          <w:sz w:val="24"/>
          <w:szCs w:val="24"/>
          <w:shd w:val="clear" w:color="auto" w:fill="FFFFFF"/>
        </w:rPr>
      </w:pPr>
    </w:p>
    <w:p w14:paraId="4D0B5E64" w14:textId="11E6A008" w:rsidR="002A7401" w:rsidRPr="005914DA" w:rsidRDefault="002A7401" w:rsidP="002A7401">
      <w:pPr>
        <w:spacing w:after="0"/>
        <w:rPr>
          <w:rFonts w:eastAsia="Times New Roman"/>
          <w:color w:val="000000"/>
          <w:sz w:val="18"/>
          <w:szCs w:val="18"/>
          <w:shd w:val="clear" w:color="auto" w:fill="FFFFFF"/>
        </w:rPr>
      </w:pPr>
      <w:r w:rsidRPr="00E353CE">
        <w:rPr>
          <w:rFonts w:eastAsia="Times New Roman"/>
          <w:b/>
          <w:color w:val="000000"/>
          <w:sz w:val="24"/>
          <w:szCs w:val="24"/>
          <w:shd w:val="clear" w:color="auto" w:fill="FFFFFF"/>
        </w:rPr>
        <w:t>FOR IMMEDIATE RELEASE</w:t>
      </w:r>
      <w:r w:rsidRPr="00E353CE">
        <w:rPr>
          <w:rFonts w:eastAsia="Times New Roman"/>
          <w:color w:val="000000"/>
          <w:sz w:val="24"/>
          <w:szCs w:val="24"/>
          <w:shd w:val="clear" w:color="auto" w:fill="FFFFFF"/>
        </w:rPr>
        <w:tab/>
      </w:r>
      <w:r w:rsidRPr="005914DA">
        <w:rPr>
          <w:rFonts w:eastAsia="Times New Roman"/>
          <w:color w:val="000000"/>
          <w:sz w:val="18"/>
          <w:szCs w:val="18"/>
          <w:shd w:val="clear" w:color="auto" w:fill="FFFFFF"/>
        </w:rPr>
        <w:tab/>
      </w:r>
      <w:r w:rsidRPr="005914DA">
        <w:rPr>
          <w:rFonts w:eastAsia="Times New Roman"/>
          <w:color w:val="000000"/>
          <w:sz w:val="18"/>
          <w:szCs w:val="18"/>
          <w:shd w:val="clear" w:color="auto" w:fill="FFFFFF"/>
        </w:rPr>
        <w:tab/>
      </w:r>
      <w:r w:rsidRPr="005914DA">
        <w:rPr>
          <w:rFonts w:eastAsia="Times New Roman"/>
          <w:color w:val="000000"/>
          <w:sz w:val="18"/>
          <w:szCs w:val="18"/>
          <w:shd w:val="clear" w:color="auto" w:fill="FFFFFF"/>
        </w:rPr>
        <w:tab/>
      </w:r>
      <w:r w:rsidR="008C7615">
        <w:rPr>
          <w:rFonts w:eastAsia="Times New Roman"/>
          <w:color w:val="000000"/>
          <w:sz w:val="18"/>
          <w:szCs w:val="18"/>
          <w:shd w:val="clear" w:color="auto" w:fill="FFFFFF"/>
        </w:rPr>
        <w:tab/>
      </w:r>
    </w:p>
    <w:p w14:paraId="156643CD" w14:textId="24EFF073" w:rsidR="005914DA" w:rsidRDefault="00F36DC6" w:rsidP="005914DA">
      <w:pPr>
        <w:spacing w:after="0"/>
        <w:rPr>
          <w:rFonts w:eastAsia="Times New Roman"/>
          <w:color w:val="000000"/>
          <w:sz w:val="18"/>
          <w:szCs w:val="18"/>
          <w:shd w:val="clear" w:color="auto" w:fill="FFFFFF"/>
        </w:rPr>
      </w:pPr>
      <w:r>
        <w:rPr>
          <w:rFonts w:eastAsia="Times New Roman"/>
          <w:color w:val="000000"/>
          <w:sz w:val="18"/>
          <w:szCs w:val="18"/>
          <w:shd w:val="clear" w:color="auto" w:fill="FFFFFF"/>
        </w:rPr>
        <w:t>Decemb</w:t>
      </w:r>
      <w:r w:rsidR="00AC55B1">
        <w:rPr>
          <w:rFonts w:eastAsia="Times New Roman"/>
          <w:color w:val="000000"/>
          <w:sz w:val="18"/>
          <w:szCs w:val="18"/>
          <w:shd w:val="clear" w:color="auto" w:fill="FFFFFF"/>
        </w:rPr>
        <w:t>er 1</w:t>
      </w:r>
      <w:r>
        <w:rPr>
          <w:rFonts w:eastAsia="Times New Roman"/>
          <w:color w:val="000000"/>
          <w:sz w:val="18"/>
          <w:szCs w:val="18"/>
          <w:shd w:val="clear" w:color="auto" w:fill="FFFFFF"/>
        </w:rPr>
        <w:t>3</w:t>
      </w:r>
      <w:r w:rsidR="002A7401" w:rsidRPr="005914DA">
        <w:rPr>
          <w:rFonts w:eastAsia="Times New Roman"/>
          <w:color w:val="000000"/>
          <w:sz w:val="18"/>
          <w:szCs w:val="18"/>
          <w:shd w:val="clear" w:color="auto" w:fill="FFFFFF"/>
        </w:rPr>
        <w:t xml:space="preserve">, 2021 </w:t>
      </w:r>
      <w:r w:rsidR="005348EA" w:rsidRPr="005914DA">
        <w:rPr>
          <w:rFonts w:eastAsia="Times New Roman"/>
          <w:color w:val="000000"/>
          <w:sz w:val="18"/>
          <w:szCs w:val="18"/>
          <w:shd w:val="clear" w:color="auto" w:fill="FFFFFF"/>
        </w:rPr>
        <w:tab/>
      </w:r>
      <w:r w:rsidR="005348EA" w:rsidRPr="005914DA">
        <w:rPr>
          <w:rFonts w:eastAsia="Times New Roman"/>
          <w:color w:val="000000"/>
          <w:sz w:val="18"/>
          <w:szCs w:val="18"/>
          <w:shd w:val="clear" w:color="auto" w:fill="FFFFFF"/>
        </w:rPr>
        <w:tab/>
      </w:r>
      <w:r w:rsidR="005348EA" w:rsidRPr="005914DA">
        <w:rPr>
          <w:rFonts w:eastAsia="Times New Roman"/>
          <w:color w:val="000000"/>
          <w:sz w:val="18"/>
          <w:szCs w:val="18"/>
          <w:shd w:val="clear" w:color="auto" w:fill="FFFFFF"/>
        </w:rPr>
        <w:tab/>
      </w:r>
      <w:r w:rsidR="005348EA" w:rsidRPr="005914DA">
        <w:rPr>
          <w:rFonts w:eastAsia="Times New Roman"/>
          <w:color w:val="000000"/>
          <w:sz w:val="18"/>
          <w:szCs w:val="18"/>
          <w:shd w:val="clear" w:color="auto" w:fill="FFFFFF"/>
        </w:rPr>
        <w:tab/>
      </w:r>
      <w:r w:rsidR="005348EA" w:rsidRPr="005914DA">
        <w:rPr>
          <w:rFonts w:eastAsia="Times New Roman"/>
          <w:color w:val="000000"/>
          <w:sz w:val="18"/>
          <w:szCs w:val="18"/>
          <w:shd w:val="clear" w:color="auto" w:fill="FFFFFF"/>
        </w:rPr>
        <w:tab/>
      </w:r>
    </w:p>
    <w:p w14:paraId="6530F023" w14:textId="5F2B8DE8" w:rsidR="008C7615" w:rsidRDefault="008C7615" w:rsidP="008C7615">
      <w:pPr>
        <w:spacing w:after="0"/>
        <w:rPr>
          <w:rFonts w:eastAsia="Times New Roman"/>
          <w:color w:val="000000"/>
          <w:sz w:val="18"/>
          <w:szCs w:val="18"/>
          <w:shd w:val="clear" w:color="auto" w:fill="FFFFFF"/>
        </w:rPr>
      </w:pPr>
    </w:p>
    <w:p w14:paraId="5FC22E68" w14:textId="22A7C0AD" w:rsidR="005613DD" w:rsidRPr="005613DD" w:rsidRDefault="009D237C" w:rsidP="005836AA">
      <w:pPr>
        <w:spacing w:after="0"/>
        <w:rPr>
          <w:rFonts w:eastAsia="Times New Roman"/>
          <w:color w:val="000000"/>
          <w:sz w:val="20"/>
          <w:szCs w:val="20"/>
          <w:shd w:val="clear" w:color="auto" w:fill="FFFFFF"/>
        </w:rPr>
      </w:pPr>
      <w:r>
        <w:rPr>
          <w:rFonts w:eastAsia="Times New Roman"/>
          <w:color w:val="000000"/>
          <w:sz w:val="18"/>
          <w:szCs w:val="18"/>
          <w:shd w:val="clear" w:color="auto" w:fill="FFFFFF"/>
        </w:rPr>
        <w:tab/>
      </w:r>
      <w:r>
        <w:rPr>
          <w:rFonts w:eastAsia="Times New Roman"/>
          <w:color w:val="000000"/>
          <w:sz w:val="18"/>
          <w:szCs w:val="18"/>
          <w:shd w:val="clear" w:color="auto" w:fill="FFFFFF"/>
        </w:rPr>
        <w:tab/>
      </w:r>
      <w:r>
        <w:rPr>
          <w:rFonts w:eastAsia="Times New Roman"/>
          <w:color w:val="000000"/>
          <w:sz w:val="18"/>
          <w:szCs w:val="18"/>
          <w:shd w:val="clear" w:color="auto" w:fill="FFFFFF"/>
        </w:rPr>
        <w:tab/>
      </w:r>
      <w:r>
        <w:rPr>
          <w:rFonts w:eastAsia="Times New Roman"/>
          <w:color w:val="000000"/>
          <w:sz w:val="18"/>
          <w:szCs w:val="18"/>
          <w:shd w:val="clear" w:color="auto" w:fill="FFFFFF"/>
        </w:rPr>
        <w:tab/>
      </w:r>
      <w:r>
        <w:rPr>
          <w:rFonts w:eastAsia="Times New Roman"/>
          <w:color w:val="000000"/>
          <w:sz w:val="18"/>
          <w:szCs w:val="18"/>
          <w:shd w:val="clear" w:color="auto" w:fill="FFFFFF"/>
        </w:rPr>
        <w:tab/>
      </w:r>
      <w:r>
        <w:rPr>
          <w:rFonts w:eastAsia="Times New Roman"/>
          <w:color w:val="000000"/>
          <w:sz w:val="18"/>
          <w:szCs w:val="18"/>
          <w:shd w:val="clear" w:color="auto" w:fill="FFFFFF"/>
        </w:rPr>
        <w:tab/>
      </w:r>
      <w:r>
        <w:rPr>
          <w:rFonts w:eastAsia="Times New Roman"/>
          <w:color w:val="000000"/>
          <w:sz w:val="18"/>
          <w:szCs w:val="18"/>
          <w:shd w:val="clear" w:color="auto" w:fill="FFFFFF"/>
        </w:rPr>
        <w:tab/>
      </w:r>
      <w:r>
        <w:rPr>
          <w:rFonts w:eastAsia="Times New Roman"/>
          <w:color w:val="000000"/>
          <w:sz w:val="18"/>
          <w:szCs w:val="18"/>
          <w:shd w:val="clear" w:color="auto" w:fill="FFFFFF"/>
        </w:rPr>
        <w:tab/>
      </w:r>
      <w:r w:rsidR="002A7401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</w:p>
    <w:p w14:paraId="39E469D0" w14:textId="7E4BA818" w:rsidR="00D11695" w:rsidRDefault="00437B40" w:rsidP="00D11695">
      <w:pPr>
        <w:spacing w:after="0"/>
        <w:rPr>
          <w:rFonts w:eastAsia="Times New Roman"/>
          <w:b/>
          <w:bCs/>
          <w:color w:val="000000" w:themeColor="text1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  <w:shd w:val="clear" w:color="auto" w:fill="FFFFFF"/>
        </w:rPr>
        <w:t>City Colleges of Chicago and Mid-America Carpenters Regional Council Join Forces to Provide</w:t>
      </w:r>
      <w:r w:rsidR="00AB0FB9">
        <w:rPr>
          <w:rFonts w:eastAsia="Times New Roman"/>
          <w:b/>
          <w:bCs/>
          <w:color w:val="000000"/>
          <w:sz w:val="28"/>
          <w:szCs w:val="28"/>
          <w:shd w:val="clear" w:color="auto" w:fill="FFFFFF"/>
        </w:rPr>
        <w:t xml:space="preserve"> Students </w:t>
      </w:r>
      <w:proofErr w:type="gramStart"/>
      <w:r w:rsidR="00AB0FB9">
        <w:rPr>
          <w:rFonts w:eastAsia="Times New Roman"/>
          <w:b/>
          <w:bCs/>
          <w:color w:val="000000"/>
          <w:sz w:val="28"/>
          <w:szCs w:val="28"/>
          <w:shd w:val="clear" w:color="auto" w:fill="FFFFFF"/>
        </w:rPr>
        <w:t>With</w:t>
      </w:r>
      <w:proofErr w:type="gramEnd"/>
      <w:r w:rsidR="00AB0FB9">
        <w:rPr>
          <w:rFonts w:eastAsia="Times New Roman"/>
          <w:b/>
          <w:bCs/>
          <w:color w:val="000000"/>
          <w:sz w:val="28"/>
          <w:szCs w:val="28"/>
          <w:shd w:val="clear" w:color="auto" w:fill="FFFFFF"/>
        </w:rPr>
        <w:t xml:space="preserve"> More Opportunity to Move Into Union Apprenticeships Faster</w:t>
      </w:r>
    </w:p>
    <w:p w14:paraId="62F09DAC" w14:textId="7DE7415B" w:rsidR="002A7401" w:rsidRPr="00D11695" w:rsidRDefault="00D11695" w:rsidP="00D11695">
      <w:pPr>
        <w:spacing w:after="0"/>
        <w:rPr>
          <w:rFonts w:eastAsia="Times New Roman"/>
          <w:bCs/>
          <w:i/>
          <w:color w:val="000000" w:themeColor="text1"/>
          <w:sz w:val="28"/>
          <w:szCs w:val="28"/>
        </w:rPr>
      </w:pPr>
      <w:r w:rsidRPr="00D11695">
        <w:rPr>
          <w:rFonts w:eastAsia="Times New Roman"/>
          <w:bCs/>
          <w:i/>
          <w:color w:val="000000" w:themeColor="text1"/>
          <w:sz w:val="28"/>
          <w:szCs w:val="28"/>
        </w:rPr>
        <w:t>C</w:t>
      </w:r>
      <w:r w:rsidR="00070B21" w:rsidRPr="00D11695">
        <w:rPr>
          <w:rFonts w:eastAsia="Times New Roman"/>
          <w:bCs/>
          <w:i/>
          <w:color w:val="000000" w:themeColor="text1"/>
          <w:sz w:val="28"/>
          <w:szCs w:val="28"/>
        </w:rPr>
        <w:t xml:space="preserve">arpenters can </w:t>
      </w:r>
      <w:r w:rsidRPr="00D11695">
        <w:rPr>
          <w:rFonts w:eastAsia="Times New Roman"/>
          <w:bCs/>
          <w:i/>
          <w:color w:val="000000" w:themeColor="text1"/>
          <w:sz w:val="28"/>
          <w:szCs w:val="28"/>
        </w:rPr>
        <w:t>use their work experience and apply it to a</w:t>
      </w:r>
      <w:r w:rsidR="00070B21" w:rsidRPr="00D11695">
        <w:rPr>
          <w:rFonts w:eastAsia="Times New Roman"/>
          <w:bCs/>
          <w:i/>
          <w:color w:val="000000" w:themeColor="text1"/>
          <w:sz w:val="28"/>
          <w:szCs w:val="28"/>
        </w:rPr>
        <w:t xml:space="preserve"> degree at Kennedy-King College</w:t>
      </w:r>
      <w:r>
        <w:rPr>
          <w:rFonts w:eastAsia="Times New Roman"/>
          <w:bCs/>
          <w:i/>
          <w:color w:val="000000" w:themeColor="text1"/>
          <w:sz w:val="28"/>
          <w:szCs w:val="28"/>
        </w:rPr>
        <w:t xml:space="preserve"> </w:t>
      </w:r>
    </w:p>
    <w:p w14:paraId="70AD97D6" w14:textId="77777777" w:rsidR="00D11695" w:rsidRPr="00C54E29" w:rsidRDefault="00D11695" w:rsidP="00D11695">
      <w:pPr>
        <w:spacing w:after="0"/>
        <w:rPr>
          <w:rFonts w:eastAsia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391E4CE6" w14:textId="5A267E7F" w:rsidR="00EC01AF" w:rsidRDefault="009F756C" w:rsidP="00066A80">
      <w:pPr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</w:pPr>
      <w:r w:rsidRPr="00977E7C">
        <w:rPr>
          <w:rFonts w:ascii="Calibri" w:eastAsia="Times New Roman" w:hAnsi="Calibri" w:cs="Calibri"/>
          <w:b/>
          <w:color w:val="000000"/>
          <w:sz w:val="24"/>
          <w:szCs w:val="24"/>
          <w:shd w:val="clear" w:color="auto" w:fill="FFFFFF"/>
        </w:rPr>
        <w:t>CHICAGO</w:t>
      </w:r>
      <w:r w:rsidRPr="0055036C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—</w:t>
      </w:r>
      <w:r w:rsidRPr="00422D67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City Colleges of Chicago</w:t>
      </w:r>
      <w:r w:rsidR="00C2503A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 xml:space="preserve"> (CCC)</w:t>
      </w:r>
      <w:r w:rsidRPr="00422D67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 xml:space="preserve"> is proud to announce</w:t>
      </w:r>
      <w:r w:rsidR="00066A80" w:rsidRPr="00422D67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 xml:space="preserve"> th</w:t>
      </w:r>
      <w:r w:rsidR="00EC01AF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e signing of</w:t>
      </w:r>
      <w:r w:rsidR="00066A80" w:rsidRPr="00422D67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 xml:space="preserve"> </w:t>
      </w:r>
      <w:r w:rsidR="00EC01AF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an</w:t>
      </w:r>
      <w:r w:rsidR="00066A80" w:rsidRPr="00422D67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 xml:space="preserve"> Articulation of Prior Learning Transfer Agreement with the</w:t>
      </w:r>
      <w:r w:rsidR="008E6422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 xml:space="preserve"> </w:t>
      </w:r>
      <w:hyperlink r:id="rId9" w:history="1">
        <w:r w:rsidR="008E6422" w:rsidRPr="005836AA">
          <w:rPr>
            <w:rStyle w:val="Hyperlink"/>
            <w:rFonts w:ascii="Calibri" w:eastAsia="Times New Roman" w:hAnsi="Calibri" w:cs="Calibri"/>
            <w:sz w:val="24"/>
            <w:szCs w:val="24"/>
            <w:shd w:val="clear" w:color="auto" w:fill="FFFFFF"/>
          </w:rPr>
          <w:t>Mid-America Carpenters Regional Council</w:t>
        </w:r>
      </w:hyperlink>
      <w:r w:rsidR="00066A80" w:rsidRPr="00422D67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 xml:space="preserve"> Apprentice and Training Fund</w:t>
      </w:r>
      <w:r w:rsidR="22AB0C75" w:rsidRPr="00422D67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.</w:t>
      </w:r>
      <w:r w:rsidR="00EC01AF" w:rsidRPr="00EC01AF">
        <w:t xml:space="preserve"> </w:t>
      </w:r>
      <w:r w:rsidR="00EC01AF" w:rsidRPr="00EC01AF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 xml:space="preserve">This </w:t>
      </w:r>
      <w:r w:rsidR="00F36DC6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newe</w:t>
      </w:r>
      <w:r w:rsidR="00EC01AF" w:rsidRPr="00EC01AF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 xml:space="preserve">st agreement between CCC and the Carpenters Union will allow journeymen </w:t>
      </w:r>
      <w:r w:rsidR="31C89075" w:rsidRPr="00EC01AF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c</w:t>
      </w:r>
      <w:r w:rsidR="00EC01AF" w:rsidRPr="00EC01AF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 xml:space="preserve">arpenters to apply their education and training experiences towards a degree at Kennedy-King College, and, for the first time, allow students who successfully complete their </w:t>
      </w:r>
      <w:r w:rsidR="007C05D8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b</w:t>
      </w:r>
      <w:r w:rsidR="00EC01AF" w:rsidRPr="00EC01AF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 xml:space="preserve">asic </w:t>
      </w:r>
      <w:r w:rsidR="007C05D8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c</w:t>
      </w:r>
      <w:r w:rsidR="00EC01AF" w:rsidRPr="00EC01AF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 xml:space="preserve">ertificate in </w:t>
      </w:r>
      <w:r w:rsidR="007C05D8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c</w:t>
      </w:r>
      <w:r w:rsidR="00EC01AF" w:rsidRPr="00EC01AF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arpentry</w:t>
      </w:r>
      <w:r w:rsidR="4C672CC3" w:rsidRPr="00EC01AF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 xml:space="preserve"> at Kennedy-King</w:t>
      </w:r>
      <w:r w:rsidR="00EC01AF" w:rsidRPr="00EC01AF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 xml:space="preserve"> to receive advance</w:t>
      </w:r>
      <w:r w:rsidR="4E84A8D0" w:rsidRPr="00EC01AF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d</w:t>
      </w:r>
      <w:r w:rsidR="00EC01AF" w:rsidRPr="00EC01AF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 xml:space="preserve"> placement in the Fund’s </w:t>
      </w:r>
      <w:r w:rsidR="00027678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p</w:t>
      </w:r>
      <w:r w:rsidR="00EC01AF" w:rsidRPr="00EC01AF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re-</w:t>
      </w:r>
      <w:r w:rsidR="00027678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a</w:t>
      </w:r>
      <w:r w:rsidR="00EC01AF" w:rsidRPr="00EC01AF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 xml:space="preserve">pprenticeship program. </w:t>
      </w:r>
    </w:p>
    <w:p w14:paraId="3D27C3E2" w14:textId="3A98284D" w:rsidR="00963AA7" w:rsidRPr="00963AA7" w:rsidRDefault="00963AA7" w:rsidP="00963AA7">
      <w:pPr>
        <w:rPr>
          <w:sz w:val="24"/>
          <w:szCs w:val="24"/>
        </w:rPr>
      </w:pPr>
      <w:r w:rsidRPr="7237BDA5">
        <w:rPr>
          <w:sz w:val="24"/>
          <w:szCs w:val="24"/>
        </w:rPr>
        <w:t xml:space="preserve">"This agreement is a </w:t>
      </w:r>
      <w:r w:rsidR="713B6263" w:rsidRPr="7237BDA5">
        <w:rPr>
          <w:sz w:val="24"/>
          <w:szCs w:val="24"/>
        </w:rPr>
        <w:t>significant</w:t>
      </w:r>
      <w:r w:rsidRPr="7237BDA5">
        <w:rPr>
          <w:sz w:val="24"/>
          <w:szCs w:val="24"/>
        </w:rPr>
        <w:t xml:space="preserve"> step toward ensuring our city's values of equity and inclusion are felt throughout our educational system and our unions," said </w:t>
      </w:r>
      <w:proofErr w:type="gramStart"/>
      <w:r w:rsidRPr="7237BDA5">
        <w:rPr>
          <w:sz w:val="24"/>
          <w:szCs w:val="24"/>
        </w:rPr>
        <w:t>Mayor  Lightfoot</w:t>
      </w:r>
      <w:proofErr w:type="gramEnd"/>
      <w:r w:rsidRPr="7237BDA5">
        <w:rPr>
          <w:sz w:val="24"/>
          <w:szCs w:val="24"/>
        </w:rPr>
        <w:t>. "These two values are absolutely critical to our ability to empower our students as they pursue their education as well as the growth and transformation of our unions—</w:t>
      </w:r>
      <w:r w:rsidR="7849F874" w:rsidRPr="7237BDA5">
        <w:rPr>
          <w:sz w:val="24"/>
          <w:szCs w:val="24"/>
        </w:rPr>
        <w:t xml:space="preserve">to </w:t>
      </w:r>
      <w:r w:rsidRPr="7237BDA5">
        <w:rPr>
          <w:sz w:val="24"/>
          <w:szCs w:val="24"/>
        </w:rPr>
        <w:t>reflect the experiences of the people they serve. I commend the Carpenters Union for making this incredibly important move and standing up for what's right."</w:t>
      </w:r>
    </w:p>
    <w:p w14:paraId="129D3CB6" w14:textId="3BBC0232" w:rsidR="00D51CCF" w:rsidRPr="00027678" w:rsidRDefault="00D51CCF" w:rsidP="00963AA7">
      <w:pPr>
        <w:rPr>
          <w:rFonts w:ascii="Calibri" w:hAnsi="Calibri" w:cs="Calibri"/>
          <w:sz w:val="24"/>
          <w:szCs w:val="24"/>
        </w:rPr>
      </w:pPr>
      <w:r w:rsidRPr="7237BDA5">
        <w:rPr>
          <w:rFonts w:ascii="Calibri" w:hAnsi="Calibri" w:cs="Calibri"/>
          <w:sz w:val="24"/>
          <w:szCs w:val="24"/>
        </w:rPr>
        <w:t>“</w:t>
      </w:r>
      <w:r w:rsidR="00027678" w:rsidRPr="7237BDA5">
        <w:rPr>
          <w:rFonts w:ascii="Calibri" w:hAnsi="Calibri" w:cs="Calibri"/>
          <w:sz w:val="24"/>
          <w:szCs w:val="24"/>
        </w:rPr>
        <w:t>This is a tremendous advantage for our students,” said Gregory Thomas, President of Kennedy-King College. “</w:t>
      </w:r>
      <w:r w:rsidRPr="7237BDA5">
        <w:rPr>
          <w:rFonts w:ascii="Calibri" w:hAnsi="Calibri" w:cs="Calibri"/>
          <w:sz w:val="24"/>
          <w:szCs w:val="24"/>
        </w:rPr>
        <w:t>T</w:t>
      </w:r>
      <w:r w:rsidR="00293DCD" w:rsidRPr="7237BDA5">
        <w:rPr>
          <w:rFonts w:ascii="Calibri" w:hAnsi="Calibri" w:cs="Calibri"/>
          <w:sz w:val="24"/>
          <w:szCs w:val="24"/>
        </w:rPr>
        <w:t>he agreement will</w:t>
      </w:r>
      <w:r w:rsidR="00066A80" w:rsidRPr="7237BDA5">
        <w:rPr>
          <w:rFonts w:ascii="Calibri" w:hAnsi="Calibri" w:cs="Calibri"/>
          <w:sz w:val="24"/>
          <w:szCs w:val="24"/>
        </w:rPr>
        <w:t xml:space="preserve"> increase the options </w:t>
      </w:r>
      <w:r w:rsidR="00206B54" w:rsidRPr="7237BDA5">
        <w:rPr>
          <w:rFonts w:ascii="Calibri" w:hAnsi="Calibri" w:cs="Calibri"/>
          <w:sz w:val="24"/>
          <w:szCs w:val="24"/>
        </w:rPr>
        <w:t>for</w:t>
      </w:r>
      <w:r w:rsidR="00066A80" w:rsidRPr="7237BDA5">
        <w:rPr>
          <w:rFonts w:ascii="Calibri" w:hAnsi="Calibri" w:cs="Calibri"/>
          <w:sz w:val="24"/>
          <w:szCs w:val="24"/>
        </w:rPr>
        <w:t xml:space="preserve"> students</w:t>
      </w:r>
      <w:r w:rsidR="00206B54" w:rsidRPr="7237BDA5">
        <w:rPr>
          <w:rFonts w:ascii="Calibri" w:hAnsi="Calibri" w:cs="Calibri"/>
          <w:sz w:val="24"/>
          <w:szCs w:val="24"/>
        </w:rPr>
        <w:t xml:space="preserve"> </w:t>
      </w:r>
      <w:r w:rsidR="00066A80" w:rsidRPr="7237BDA5">
        <w:rPr>
          <w:rFonts w:ascii="Calibri" w:hAnsi="Calibri" w:cs="Calibri"/>
          <w:sz w:val="24"/>
          <w:szCs w:val="24"/>
        </w:rPr>
        <w:t xml:space="preserve">who successfully complete City Colleges Basic Certificate </w:t>
      </w:r>
      <w:r w:rsidR="00C30E88" w:rsidRPr="7237BDA5">
        <w:rPr>
          <w:rFonts w:ascii="Calibri" w:hAnsi="Calibri" w:cs="Calibri"/>
          <w:sz w:val="24"/>
          <w:szCs w:val="24"/>
        </w:rPr>
        <w:t xml:space="preserve">in Construction </w:t>
      </w:r>
      <w:r w:rsidR="00066A80" w:rsidRPr="7237BDA5">
        <w:rPr>
          <w:rFonts w:ascii="Calibri" w:hAnsi="Calibri" w:cs="Calibri"/>
          <w:sz w:val="24"/>
          <w:szCs w:val="24"/>
        </w:rPr>
        <w:t>Carpentry</w:t>
      </w:r>
      <w:r w:rsidR="00206B54" w:rsidRPr="7237BDA5">
        <w:rPr>
          <w:rFonts w:ascii="Calibri" w:hAnsi="Calibri" w:cs="Calibri"/>
          <w:sz w:val="24"/>
          <w:szCs w:val="24"/>
        </w:rPr>
        <w:t xml:space="preserve">. Students who qualify </w:t>
      </w:r>
      <w:r w:rsidR="00F41844" w:rsidRPr="7237BDA5">
        <w:rPr>
          <w:rFonts w:ascii="Calibri" w:hAnsi="Calibri" w:cs="Calibri"/>
          <w:sz w:val="24"/>
          <w:szCs w:val="24"/>
        </w:rPr>
        <w:t>can</w:t>
      </w:r>
      <w:r w:rsidR="00066A80" w:rsidRPr="7237BDA5">
        <w:rPr>
          <w:rFonts w:ascii="Calibri" w:hAnsi="Calibri" w:cs="Calibri"/>
          <w:sz w:val="24"/>
          <w:szCs w:val="24"/>
        </w:rPr>
        <w:t xml:space="preserve"> receive advance</w:t>
      </w:r>
      <w:r w:rsidR="355309E2" w:rsidRPr="7237BDA5">
        <w:rPr>
          <w:rFonts w:ascii="Calibri" w:hAnsi="Calibri" w:cs="Calibri"/>
          <w:sz w:val="24"/>
          <w:szCs w:val="24"/>
        </w:rPr>
        <w:t>d</w:t>
      </w:r>
      <w:r w:rsidR="00066A80" w:rsidRPr="7237BDA5">
        <w:rPr>
          <w:rFonts w:ascii="Calibri" w:hAnsi="Calibri" w:cs="Calibri"/>
          <w:sz w:val="24"/>
          <w:szCs w:val="24"/>
        </w:rPr>
        <w:t xml:space="preserve"> placement in the </w:t>
      </w:r>
      <w:r w:rsidR="00206B54" w:rsidRPr="7237BDA5">
        <w:rPr>
          <w:rFonts w:ascii="Calibri" w:hAnsi="Calibri" w:cs="Calibri"/>
          <w:sz w:val="24"/>
          <w:szCs w:val="24"/>
        </w:rPr>
        <w:t>pre-a</w:t>
      </w:r>
      <w:r w:rsidR="00066A80" w:rsidRPr="7237BDA5">
        <w:rPr>
          <w:rFonts w:ascii="Calibri" w:hAnsi="Calibri" w:cs="Calibri"/>
          <w:sz w:val="24"/>
          <w:szCs w:val="24"/>
        </w:rPr>
        <w:t>pprenticeship program</w:t>
      </w:r>
      <w:r w:rsidR="00C30E88" w:rsidRPr="7237BDA5">
        <w:rPr>
          <w:sz w:val="24"/>
          <w:szCs w:val="24"/>
        </w:rPr>
        <w:t>.</w:t>
      </w:r>
      <w:r w:rsidR="00027678" w:rsidRPr="7237BDA5">
        <w:rPr>
          <w:sz w:val="24"/>
          <w:szCs w:val="24"/>
        </w:rPr>
        <w:t xml:space="preserve"> It’s a win-win.”</w:t>
      </w:r>
      <w:r w:rsidR="00C30E88" w:rsidRPr="7237BDA5">
        <w:rPr>
          <w:sz w:val="24"/>
          <w:szCs w:val="24"/>
        </w:rPr>
        <w:t xml:space="preserve"> </w:t>
      </w:r>
    </w:p>
    <w:p w14:paraId="00183D7B" w14:textId="1AB1CD6B" w:rsidR="00D7250C" w:rsidRDefault="00FC5477" w:rsidP="7237BDA5">
      <w:pPr>
        <w:spacing w:after="0" w:line="240" w:lineRule="auto"/>
        <w:rPr>
          <w:rFonts w:ascii="Calibri" w:hAnsi="Calibri" w:cs="Calibri"/>
          <w:sz w:val="24"/>
          <w:szCs w:val="24"/>
          <w:shd w:val="clear" w:color="auto" w:fill="FFFFFF"/>
        </w:rPr>
      </w:pPr>
      <w:r w:rsidRPr="7237BDA5">
        <w:rPr>
          <w:rFonts w:ascii="Calibri" w:hAnsi="Calibri" w:cs="Calibri"/>
          <w:sz w:val="24"/>
          <w:szCs w:val="24"/>
        </w:rPr>
        <w:t>T</w:t>
      </w:r>
      <w:r w:rsidR="00B67D2A" w:rsidRPr="7237BDA5">
        <w:rPr>
          <w:rFonts w:ascii="Calibri" w:hAnsi="Calibri" w:cs="Calibri"/>
          <w:sz w:val="24"/>
          <w:szCs w:val="24"/>
        </w:rPr>
        <w:t>he agreement</w:t>
      </w:r>
      <w:r w:rsidR="00C64B9D" w:rsidRPr="7237BDA5">
        <w:rPr>
          <w:rFonts w:ascii="Calibri" w:hAnsi="Calibri" w:cs="Calibri"/>
          <w:sz w:val="24"/>
          <w:szCs w:val="24"/>
        </w:rPr>
        <w:t xml:space="preserve"> outlines </w:t>
      </w:r>
      <w:r w:rsidR="00B67D2A" w:rsidRPr="7237BDA5">
        <w:rPr>
          <w:rFonts w:ascii="Calibri" w:hAnsi="Calibri" w:cs="Calibri"/>
          <w:sz w:val="24"/>
          <w:szCs w:val="24"/>
        </w:rPr>
        <w:t>a clear path</w:t>
      </w:r>
      <w:r w:rsidR="00C64B9D" w:rsidRPr="7237BDA5">
        <w:rPr>
          <w:rFonts w:ascii="Calibri" w:hAnsi="Calibri" w:cs="Calibri"/>
          <w:sz w:val="24"/>
          <w:szCs w:val="24"/>
        </w:rPr>
        <w:t xml:space="preserve">way for </w:t>
      </w:r>
      <w:r w:rsidR="00843D29" w:rsidRPr="7237BDA5">
        <w:rPr>
          <w:rFonts w:ascii="Calibri" w:hAnsi="Calibri" w:cs="Calibri"/>
          <w:sz w:val="24"/>
          <w:szCs w:val="24"/>
        </w:rPr>
        <w:t>participants</w:t>
      </w:r>
      <w:r w:rsidR="00B67D2A" w:rsidRPr="7237BDA5">
        <w:rPr>
          <w:rFonts w:ascii="Calibri" w:hAnsi="Calibri" w:cs="Calibri"/>
          <w:sz w:val="24"/>
          <w:szCs w:val="24"/>
        </w:rPr>
        <w:t xml:space="preserve"> </w:t>
      </w:r>
      <w:r w:rsidR="00C64B9D" w:rsidRPr="7237BDA5">
        <w:rPr>
          <w:rFonts w:ascii="Calibri" w:hAnsi="Calibri" w:cs="Calibri"/>
          <w:sz w:val="24"/>
          <w:szCs w:val="24"/>
        </w:rPr>
        <w:t xml:space="preserve">to earn a degree in Construction Management </w:t>
      </w:r>
      <w:r w:rsidR="000C477B" w:rsidRPr="7237BDA5">
        <w:rPr>
          <w:rFonts w:ascii="Calibri" w:hAnsi="Calibri" w:cs="Calibri"/>
          <w:sz w:val="24"/>
          <w:szCs w:val="24"/>
        </w:rPr>
        <w:t xml:space="preserve">at </w:t>
      </w:r>
      <w:r w:rsidR="00C64B9D" w:rsidRPr="7237BDA5">
        <w:rPr>
          <w:rFonts w:ascii="Calibri" w:hAnsi="Calibri" w:cs="Calibri"/>
          <w:sz w:val="24"/>
          <w:szCs w:val="24"/>
        </w:rPr>
        <w:t>C</w:t>
      </w:r>
      <w:r w:rsidR="000C477B" w:rsidRPr="7237BDA5">
        <w:rPr>
          <w:rFonts w:ascii="Calibri" w:hAnsi="Calibri" w:cs="Calibri"/>
          <w:sz w:val="24"/>
          <w:szCs w:val="24"/>
        </w:rPr>
        <w:t>CC,</w:t>
      </w:r>
      <w:r w:rsidR="00B67D2A" w:rsidRPr="7237BDA5">
        <w:rPr>
          <w:rFonts w:ascii="Calibri" w:hAnsi="Calibri" w:cs="Calibri"/>
          <w:sz w:val="24"/>
          <w:szCs w:val="24"/>
        </w:rPr>
        <w:t xml:space="preserve"> </w:t>
      </w:r>
      <w:r w:rsidR="00C30E88" w:rsidRPr="7237BDA5">
        <w:rPr>
          <w:rFonts w:ascii="Calibri" w:hAnsi="Calibri" w:cs="Calibri"/>
          <w:sz w:val="24"/>
          <w:szCs w:val="24"/>
        </w:rPr>
        <w:t>awarding</w:t>
      </w:r>
      <w:r w:rsidR="000C477B" w:rsidRPr="7237BDA5">
        <w:rPr>
          <w:rFonts w:ascii="Calibri" w:hAnsi="Calibri" w:cs="Calibri"/>
          <w:sz w:val="24"/>
          <w:szCs w:val="24"/>
        </w:rPr>
        <w:t xml:space="preserve"> college credit to those with</w:t>
      </w:r>
      <w:r w:rsidR="00C64B9D" w:rsidRPr="7237BDA5">
        <w:rPr>
          <w:rFonts w:ascii="Calibri" w:hAnsi="Calibri" w:cs="Calibri"/>
          <w:sz w:val="24"/>
          <w:szCs w:val="24"/>
        </w:rPr>
        <w:t xml:space="preserve"> approved prior experience.</w:t>
      </w:r>
      <w:r w:rsidR="000C477B" w:rsidRPr="7237BDA5">
        <w:rPr>
          <w:rFonts w:ascii="Calibri" w:hAnsi="Calibri" w:cs="Calibri"/>
          <w:sz w:val="24"/>
          <w:szCs w:val="24"/>
        </w:rPr>
        <w:t xml:space="preserve"> Another agreement benefit </w:t>
      </w:r>
      <w:r w:rsidR="00C30E88" w:rsidRPr="7237BDA5">
        <w:rPr>
          <w:rFonts w:ascii="Calibri" w:hAnsi="Calibri" w:cs="Calibri"/>
          <w:sz w:val="24"/>
          <w:szCs w:val="24"/>
        </w:rPr>
        <w:t xml:space="preserve">gives </w:t>
      </w:r>
      <w:r w:rsidR="000C477B" w:rsidRPr="7237BDA5">
        <w:rPr>
          <w:rFonts w:ascii="Calibri" w:hAnsi="Calibri" w:cs="Calibri"/>
          <w:sz w:val="24"/>
          <w:szCs w:val="24"/>
        </w:rPr>
        <w:t xml:space="preserve">those </w:t>
      </w:r>
      <w:r w:rsidR="00C64B9D" w:rsidRPr="7237BDA5">
        <w:rPr>
          <w:rFonts w:ascii="Calibri" w:hAnsi="Calibri" w:cs="Calibri"/>
          <w:sz w:val="24"/>
          <w:szCs w:val="24"/>
        </w:rPr>
        <w:t>with appropriate</w:t>
      </w:r>
      <w:r w:rsidR="00B67D2A" w:rsidRPr="7237BDA5">
        <w:rPr>
          <w:rFonts w:ascii="Calibri" w:hAnsi="Calibri" w:cs="Calibri"/>
          <w:sz w:val="24"/>
          <w:szCs w:val="24"/>
        </w:rPr>
        <w:t xml:space="preserve"> </w:t>
      </w:r>
      <w:r w:rsidR="00C64B9D" w:rsidRPr="7237BDA5">
        <w:rPr>
          <w:rFonts w:ascii="Calibri" w:hAnsi="Calibri" w:cs="Calibri"/>
          <w:sz w:val="24"/>
          <w:szCs w:val="24"/>
        </w:rPr>
        <w:t>prior credits from C</w:t>
      </w:r>
      <w:r w:rsidR="00C92F0F" w:rsidRPr="7237BDA5">
        <w:rPr>
          <w:rFonts w:ascii="Calibri" w:hAnsi="Calibri" w:cs="Calibri"/>
          <w:sz w:val="24"/>
          <w:szCs w:val="24"/>
        </w:rPr>
        <w:t>CC’s</w:t>
      </w:r>
      <w:r w:rsidR="00C64B9D" w:rsidRPr="7237BDA5">
        <w:rPr>
          <w:rFonts w:ascii="Calibri" w:hAnsi="Calibri" w:cs="Calibri"/>
          <w:sz w:val="24"/>
          <w:szCs w:val="24"/>
        </w:rPr>
        <w:t xml:space="preserve"> Carpentry program </w:t>
      </w:r>
      <w:r w:rsidR="00C92F0F" w:rsidRPr="7237BDA5">
        <w:rPr>
          <w:rFonts w:ascii="Calibri" w:hAnsi="Calibri" w:cs="Calibri"/>
          <w:sz w:val="24"/>
          <w:szCs w:val="24"/>
        </w:rPr>
        <w:t xml:space="preserve">the advantage of placing out </w:t>
      </w:r>
      <w:r w:rsidR="00C64B9D" w:rsidRPr="7237BDA5">
        <w:rPr>
          <w:rFonts w:ascii="Calibri" w:hAnsi="Calibri" w:cs="Calibri"/>
          <w:sz w:val="24"/>
          <w:szCs w:val="24"/>
        </w:rPr>
        <w:t>of equivalent classes</w:t>
      </w:r>
      <w:r w:rsidR="00B67D2A" w:rsidRPr="7237BDA5">
        <w:rPr>
          <w:rFonts w:ascii="Calibri" w:hAnsi="Calibri" w:cs="Calibri"/>
          <w:sz w:val="24"/>
          <w:szCs w:val="24"/>
        </w:rPr>
        <w:t xml:space="preserve"> </w:t>
      </w:r>
      <w:r w:rsidR="00C64B9D" w:rsidRPr="7237BDA5">
        <w:rPr>
          <w:rFonts w:ascii="Calibri" w:hAnsi="Calibri" w:cs="Calibri"/>
          <w:sz w:val="24"/>
          <w:szCs w:val="24"/>
        </w:rPr>
        <w:t xml:space="preserve">in the </w:t>
      </w:r>
      <w:r w:rsidR="00B67D2A" w:rsidRPr="7237BDA5">
        <w:rPr>
          <w:rFonts w:ascii="Calibri" w:hAnsi="Calibri" w:cs="Calibri"/>
          <w:sz w:val="24"/>
          <w:szCs w:val="24"/>
        </w:rPr>
        <w:t>pre</w:t>
      </w:r>
      <w:r w:rsidR="00C64B9D" w:rsidRPr="7237BDA5">
        <w:rPr>
          <w:rFonts w:ascii="Calibri" w:hAnsi="Calibri" w:cs="Calibri"/>
          <w:sz w:val="24"/>
          <w:szCs w:val="24"/>
        </w:rPr>
        <w:t>-</w:t>
      </w:r>
      <w:r w:rsidR="00B67D2A" w:rsidRPr="7237BDA5">
        <w:rPr>
          <w:rFonts w:ascii="Calibri" w:hAnsi="Calibri" w:cs="Calibri"/>
          <w:sz w:val="24"/>
          <w:szCs w:val="24"/>
        </w:rPr>
        <w:t>a</w:t>
      </w:r>
      <w:r w:rsidR="00C64B9D" w:rsidRPr="7237BDA5">
        <w:rPr>
          <w:rFonts w:ascii="Calibri" w:hAnsi="Calibri" w:cs="Calibri"/>
          <w:sz w:val="24"/>
          <w:szCs w:val="24"/>
        </w:rPr>
        <w:t>pprenticeship program</w:t>
      </w:r>
      <w:r w:rsidR="00B67D2A" w:rsidRPr="7237BDA5">
        <w:rPr>
          <w:rFonts w:ascii="Calibri" w:hAnsi="Calibri" w:cs="Calibri"/>
          <w:sz w:val="24"/>
          <w:szCs w:val="24"/>
        </w:rPr>
        <w:t>.</w:t>
      </w:r>
      <w:r w:rsidR="00C92F0F" w:rsidRPr="7237BDA5">
        <w:rPr>
          <w:rFonts w:ascii="Calibri" w:hAnsi="Calibri" w:cs="Calibri"/>
          <w:sz w:val="24"/>
          <w:szCs w:val="24"/>
        </w:rPr>
        <w:t xml:space="preserve"> In addition, the </w:t>
      </w:r>
      <w:r w:rsidR="00827F92" w:rsidRPr="7237BDA5">
        <w:rPr>
          <w:rFonts w:ascii="Calibri" w:hAnsi="Calibri" w:cs="Calibri"/>
          <w:sz w:val="24"/>
          <w:szCs w:val="24"/>
        </w:rPr>
        <w:t>a</w:t>
      </w:r>
      <w:r w:rsidR="00C92F0F" w:rsidRPr="7237BDA5">
        <w:rPr>
          <w:rFonts w:ascii="Calibri" w:hAnsi="Calibri" w:cs="Calibri"/>
          <w:sz w:val="24"/>
          <w:szCs w:val="24"/>
        </w:rPr>
        <w:t>pprenticeship will offer classes designed to meet the needs of CCC carpentry completers to satisfy pre-apprentice requirements and will be available on nights and weekends. This flexibility offers students a broad range of educational opportunities.</w:t>
      </w:r>
    </w:p>
    <w:p w14:paraId="701A8A23" w14:textId="18F4D4AD" w:rsidR="7237BDA5" w:rsidRDefault="7237BDA5" w:rsidP="7237BDA5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0D8D5D30" w14:textId="0640819B" w:rsidR="00B67D2A" w:rsidRPr="00422D67" w:rsidRDefault="002A7401" w:rsidP="002A7401">
      <w:pPr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</w:pPr>
      <w:r w:rsidRPr="00422D67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“This agreement, which is the culmination of years of hard work, is mutually beneficial for both the Carpenters Union and City Colleges</w:t>
      </w:r>
      <w:r w:rsidR="3D2774E6" w:rsidRPr="00422D67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 xml:space="preserve"> of Chicago</w:t>
      </w:r>
      <w:r w:rsidRPr="00422D67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 xml:space="preserve"> students interested in pursuing a career in skilled union trades,” said Gary Perinar, </w:t>
      </w:r>
      <w:r w:rsidR="006442A4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Mid-America Carpenters Regional Council</w:t>
      </w:r>
      <w:r w:rsidR="006442A4" w:rsidRPr="00422D67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 xml:space="preserve"> </w:t>
      </w:r>
      <w:r w:rsidRPr="00422D67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Executive-Secretary Treasurer. “We’re excited to give City Colleges</w:t>
      </w:r>
      <w:r w:rsidR="007F5D28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’</w:t>
      </w:r>
      <w:r w:rsidRPr="00422D67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 xml:space="preserve"> students advanced placement opportunities </w:t>
      </w:r>
      <w:r w:rsidRPr="00422D67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lastRenderedPageBreak/>
        <w:t>prioritizing diversity, equity, and inclusion to grow and strengthen our union. I thank Mayor Lightfoot and Chancellor Salgado for their leadership and commitment to helping students find opportunities to participate in the construction industry’s best training programs.”</w:t>
      </w:r>
    </w:p>
    <w:p w14:paraId="4CE27968" w14:textId="3D275E7F" w:rsidR="00B67D2A" w:rsidRPr="00422D67" w:rsidRDefault="00B67D2A" w:rsidP="00B67D2A">
      <w:pPr>
        <w:rPr>
          <w:rFonts w:ascii="Calibri" w:eastAsia="Times New Roman" w:hAnsi="Calibri" w:cs="Calibri"/>
          <w:sz w:val="24"/>
          <w:szCs w:val="24"/>
        </w:rPr>
      </w:pPr>
      <w:r w:rsidRPr="1B8DAB5A">
        <w:rPr>
          <w:rFonts w:ascii="Calibri" w:eastAsia="Times New Roman" w:hAnsi="Calibri" w:cs="Calibri"/>
          <w:sz w:val="24"/>
          <w:szCs w:val="24"/>
        </w:rPr>
        <w:t xml:space="preserve">The </w:t>
      </w:r>
      <w:r w:rsidR="00027678">
        <w:rPr>
          <w:rFonts w:ascii="Calibri" w:eastAsia="Times New Roman" w:hAnsi="Calibri" w:cs="Calibri"/>
          <w:sz w:val="24"/>
          <w:szCs w:val="24"/>
        </w:rPr>
        <w:t xml:space="preserve">CCC </w:t>
      </w:r>
      <w:r w:rsidRPr="1B8DAB5A">
        <w:rPr>
          <w:rFonts w:ascii="Calibri" w:eastAsia="Times New Roman" w:hAnsi="Calibri" w:cs="Calibri"/>
          <w:sz w:val="24"/>
          <w:szCs w:val="24"/>
        </w:rPr>
        <w:t xml:space="preserve">Construction Management degree requires 65 credit hours. CCC </w:t>
      </w:r>
      <w:r w:rsidR="004140F5" w:rsidRPr="1B8DAB5A">
        <w:rPr>
          <w:rFonts w:ascii="Calibri" w:eastAsia="Times New Roman" w:hAnsi="Calibri" w:cs="Calibri"/>
          <w:sz w:val="24"/>
          <w:szCs w:val="24"/>
        </w:rPr>
        <w:t>can</w:t>
      </w:r>
      <w:r w:rsidRPr="1B8DAB5A">
        <w:rPr>
          <w:rFonts w:ascii="Calibri" w:eastAsia="Times New Roman" w:hAnsi="Calibri" w:cs="Calibri"/>
          <w:sz w:val="24"/>
          <w:szCs w:val="24"/>
        </w:rPr>
        <w:t xml:space="preserve"> award up to 30 credit hours toward an Associate of Applied Sciences in Construction Management to participants who successfully complete the coursework. All students must </w:t>
      </w:r>
      <w:r w:rsidR="00E55556" w:rsidRPr="1B8DAB5A">
        <w:rPr>
          <w:rFonts w:ascii="Calibri" w:eastAsia="Times New Roman" w:hAnsi="Calibri" w:cs="Calibri"/>
          <w:sz w:val="24"/>
          <w:szCs w:val="24"/>
        </w:rPr>
        <w:t>have a high school degree or G.E.D</w:t>
      </w:r>
      <w:r w:rsidR="00C90A8C">
        <w:rPr>
          <w:rFonts w:ascii="Calibri" w:eastAsia="Times New Roman" w:hAnsi="Calibri" w:cs="Calibri"/>
          <w:sz w:val="24"/>
          <w:szCs w:val="24"/>
        </w:rPr>
        <w:t>,</w:t>
      </w:r>
      <w:r w:rsidR="00E55556" w:rsidRPr="1B8DAB5A">
        <w:rPr>
          <w:rFonts w:ascii="Calibri" w:eastAsia="Times New Roman" w:hAnsi="Calibri" w:cs="Calibri"/>
          <w:sz w:val="24"/>
          <w:szCs w:val="24"/>
        </w:rPr>
        <w:t xml:space="preserve"> be a minimum of 17 years old</w:t>
      </w:r>
      <w:r w:rsidR="00C90A8C">
        <w:rPr>
          <w:rFonts w:ascii="Calibri" w:eastAsia="Times New Roman" w:hAnsi="Calibri" w:cs="Calibri"/>
          <w:sz w:val="24"/>
          <w:szCs w:val="24"/>
        </w:rPr>
        <w:t>,</w:t>
      </w:r>
      <w:r w:rsidR="00E55556" w:rsidRPr="1B8DAB5A">
        <w:rPr>
          <w:rFonts w:ascii="Calibri" w:eastAsia="Times New Roman" w:hAnsi="Calibri" w:cs="Calibri"/>
          <w:sz w:val="24"/>
          <w:szCs w:val="24"/>
        </w:rPr>
        <w:t xml:space="preserve"> and live in Chicago</w:t>
      </w:r>
      <w:r w:rsidRPr="1B8DAB5A">
        <w:rPr>
          <w:rFonts w:ascii="Calibri" w:eastAsia="Times New Roman" w:hAnsi="Calibri" w:cs="Calibri"/>
          <w:sz w:val="24"/>
          <w:szCs w:val="24"/>
        </w:rPr>
        <w:t xml:space="preserve">. </w:t>
      </w:r>
    </w:p>
    <w:p w14:paraId="1FAE29E6" w14:textId="360AD974" w:rsidR="00A16B5B" w:rsidRPr="00422D67" w:rsidRDefault="00B67D2A">
      <w:pPr>
        <w:rPr>
          <w:rFonts w:ascii="Calibri" w:hAnsi="Calibri" w:cs="Calibri"/>
          <w:sz w:val="24"/>
          <w:szCs w:val="24"/>
        </w:rPr>
      </w:pPr>
      <w:r w:rsidRPr="7237BDA5">
        <w:rPr>
          <w:rFonts w:ascii="Calibri" w:hAnsi="Calibri" w:cs="Calibri"/>
          <w:sz w:val="24"/>
          <w:szCs w:val="24"/>
        </w:rPr>
        <w:t>For more information</w:t>
      </w:r>
      <w:r w:rsidR="00D0606F">
        <w:rPr>
          <w:rFonts w:ascii="Calibri" w:hAnsi="Calibri" w:cs="Calibri"/>
          <w:sz w:val="24"/>
          <w:szCs w:val="24"/>
        </w:rPr>
        <w:t xml:space="preserve">, </w:t>
      </w:r>
      <w:r w:rsidRPr="7237BDA5">
        <w:rPr>
          <w:rFonts w:ascii="Calibri" w:hAnsi="Calibri" w:cs="Calibri"/>
          <w:sz w:val="24"/>
          <w:szCs w:val="24"/>
        </w:rPr>
        <w:t xml:space="preserve">visit ccc.edu or call 773-COLLEGE. </w:t>
      </w:r>
    </w:p>
    <w:p w14:paraId="5C893B92" w14:textId="53387C9E" w:rsidR="00A21F21" w:rsidRDefault="00A21F21" w:rsidP="00C2503A">
      <w:pPr>
        <w:jc w:val="center"/>
        <w:rPr>
          <w:rFonts w:ascii="Calibri" w:hAnsi="Calibri" w:cs="Calibri"/>
          <w:sz w:val="24"/>
          <w:szCs w:val="24"/>
        </w:rPr>
      </w:pPr>
      <w:r w:rsidRPr="00422D67">
        <w:rPr>
          <w:rFonts w:ascii="Calibri" w:hAnsi="Calibri" w:cs="Calibri"/>
          <w:sz w:val="24"/>
          <w:szCs w:val="24"/>
        </w:rPr>
        <w:t>###</w:t>
      </w:r>
    </w:p>
    <w:p w14:paraId="3911A72B" w14:textId="3AB708F7" w:rsidR="0043059F" w:rsidRDefault="0043059F" w:rsidP="0043059F">
      <w:pPr>
        <w:rPr>
          <w:rFonts w:ascii="Calibri" w:hAnsi="Calibri" w:cs="Calibri"/>
          <w:sz w:val="24"/>
          <w:szCs w:val="24"/>
        </w:rPr>
      </w:pPr>
    </w:p>
    <w:p w14:paraId="4C4AD939" w14:textId="115AAC2F" w:rsidR="00977E7C" w:rsidRDefault="008C7615" w:rsidP="008C7615">
      <w:pPr>
        <w:spacing w:after="0"/>
        <w:rPr>
          <w:rFonts w:eastAsia="Times New Roman"/>
          <w:color w:val="000000"/>
          <w:sz w:val="18"/>
          <w:szCs w:val="18"/>
          <w:shd w:val="clear" w:color="auto" w:fill="FFFFFF"/>
        </w:rPr>
      </w:pPr>
      <w:r>
        <w:rPr>
          <w:rFonts w:eastAsia="Times New Roman"/>
          <w:color w:val="000000"/>
          <w:sz w:val="18"/>
          <w:szCs w:val="18"/>
          <w:shd w:val="clear" w:color="auto" w:fill="FFFFFF"/>
        </w:rPr>
        <w:t xml:space="preserve">Media </w:t>
      </w:r>
      <w:r w:rsidRPr="005914DA">
        <w:rPr>
          <w:rFonts w:eastAsia="Times New Roman"/>
          <w:color w:val="000000"/>
          <w:sz w:val="18"/>
          <w:szCs w:val="18"/>
          <w:shd w:val="clear" w:color="auto" w:fill="FFFFFF"/>
        </w:rPr>
        <w:t>Contact</w:t>
      </w:r>
      <w:r>
        <w:rPr>
          <w:rFonts w:eastAsia="Times New Roman"/>
          <w:color w:val="000000"/>
          <w:sz w:val="18"/>
          <w:szCs w:val="18"/>
          <w:shd w:val="clear" w:color="auto" w:fill="FFFFFF"/>
        </w:rPr>
        <w:t>s</w:t>
      </w:r>
      <w:r w:rsidRPr="005914DA">
        <w:rPr>
          <w:rFonts w:eastAsia="Times New Roman"/>
          <w:color w:val="000000"/>
          <w:sz w:val="18"/>
          <w:szCs w:val="18"/>
          <w:shd w:val="clear" w:color="auto" w:fill="FFFFFF"/>
        </w:rPr>
        <w:t xml:space="preserve">: </w:t>
      </w:r>
    </w:p>
    <w:p w14:paraId="5E8C506D" w14:textId="05335904" w:rsidR="00977E7C" w:rsidRDefault="00977E7C" w:rsidP="008C7615">
      <w:pPr>
        <w:spacing w:after="0"/>
        <w:rPr>
          <w:rFonts w:eastAsia="Times New Roman"/>
          <w:color w:val="000000"/>
          <w:sz w:val="18"/>
          <w:szCs w:val="18"/>
          <w:shd w:val="clear" w:color="auto" w:fill="FFFFFF"/>
        </w:rPr>
      </w:pPr>
      <w:r>
        <w:rPr>
          <w:rFonts w:eastAsia="Times New Roman"/>
          <w:color w:val="000000"/>
          <w:sz w:val="18"/>
          <w:szCs w:val="18"/>
          <w:shd w:val="clear" w:color="auto" w:fill="FFFFFF"/>
        </w:rPr>
        <w:t xml:space="preserve">Phil Davidson | </w:t>
      </w:r>
      <w:r w:rsidRPr="008C7615">
        <w:rPr>
          <w:rFonts w:eastAsia="Times New Roman"/>
          <w:color w:val="000000"/>
          <w:sz w:val="18"/>
          <w:szCs w:val="18"/>
          <w:shd w:val="clear" w:color="auto" w:fill="FFFFFF"/>
        </w:rPr>
        <w:t>Communications Dir</w:t>
      </w:r>
      <w:r>
        <w:rPr>
          <w:rFonts w:eastAsia="Times New Roman"/>
          <w:color w:val="000000"/>
          <w:sz w:val="18"/>
          <w:szCs w:val="18"/>
          <w:shd w:val="clear" w:color="auto" w:fill="FFFFFF"/>
        </w:rPr>
        <w:t xml:space="preserve">. </w:t>
      </w:r>
      <w:r w:rsidRPr="008C7615">
        <w:rPr>
          <w:rFonts w:eastAsia="Times New Roman"/>
          <w:color w:val="000000"/>
          <w:sz w:val="18"/>
          <w:szCs w:val="18"/>
          <w:shd w:val="clear" w:color="auto" w:fill="FFFFFF"/>
        </w:rPr>
        <w:t>Chicago Regional Council of Carpenters</w:t>
      </w:r>
      <w:r>
        <w:rPr>
          <w:rFonts w:eastAsia="Times New Roman"/>
          <w:color w:val="000000"/>
          <w:sz w:val="18"/>
          <w:szCs w:val="18"/>
          <w:shd w:val="clear" w:color="auto" w:fill="FFFFFF"/>
        </w:rPr>
        <w:t xml:space="preserve">| </w:t>
      </w:r>
      <w:r w:rsidR="003B636B">
        <w:rPr>
          <w:rFonts w:eastAsia="Times New Roman"/>
          <w:color w:val="000000"/>
          <w:sz w:val="18"/>
          <w:szCs w:val="18"/>
          <w:shd w:val="clear" w:color="auto" w:fill="FFFFFF"/>
        </w:rPr>
        <w:t>pd</w:t>
      </w:r>
      <w:r w:rsidRPr="008C7615">
        <w:rPr>
          <w:rFonts w:eastAsia="Times New Roman"/>
          <w:color w:val="000000"/>
          <w:sz w:val="18"/>
          <w:szCs w:val="18"/>
          <w:shd w:val="clear" w:color="auto" w:fill="FFFFFF"/>
        </w:rPr>
        <w:t>avidson@carpentersunion.org</w:t>
      </w:r>
    </w:p>
    <w:p w14:paraId="26DC953A" w14:textId="661D3402" w:rsidR="008C7615" w:rsidRDefault="008C7615" w:rsidP="008C7615">
      <w:pPr>
        <w:spacing w:after="0"/>
        <w:rPr>
          <w:rFonts w:eastAsia="Times New Roman"/>
          <w:color w:val="000000"/>
          <w:sz w:val="18"/>
          <w:szCs w:val="18"/>
          <w:shd w:val="clear" w:color="auto" w:fill="FFFFFF"/>
        </w:rPr>
      </w:pPr>
      <w:r w:rsidRPr="005914DA">
        <w:rPr>
          <w:rFonts w:eastAsia="Times New Roman"/>
          <w:color w:val="000000"/>
          <w:sz w:val="18"/>
          <w:szCs w:val="18"/>
          <w:shd w:val="clear" w:color="auto" w:fill="FFFFFF"/>
        </w:rPr>
        <w:t xml:space="preserve">Veronica Resa  </w:t>
      </w:r>
      <w:r>
        <w:rPr>
          <w:rFonts w:eastAsia="Times New Roman"/>
          <w:color w:val="000000"/>
          <w:sz w:val="18"/>
          <w:szCs w:val="18"/>
          <w:shd w:val="clear" w:color="auto" w:fill="FFFFFF"/>
        </w:rPr>
        <w:t>| Dir. of Media Relations</w:t>
      </w:r>
      <w:r w:rsidR="00F40DA7">
        <w:rPr>
          <w:rFonts w:eastAsia="Times New Roman"/>
          <w:color w:val="000000"/>
          <w:sz w:val="18"/>
          <w:szCs w:val="18"/>
          <w:shd w:val="clear" w:color="auto" w:fill="FFFFFF"/>
        </w:rPr>
        <w:t>, City Colleges of Chicago</w:t>
      </w:r>
      <w:r>
        <w:rPr>
          <w:rFonts w:eastAsia="Times New Roman"/>
          <w:color w:val="000000"/>
          <w:sz w:val="18"/>
          <w:szCs w:val="18"/>
          <w:shd w:val="clear" w:color="auto" w:fill="FFFFFF"/>
        </w:rPr>
        <w:t xml:space="preserve"> | </w:t>
      </w:r>
      <w:r w:rsidRPr="005914DA">
        <w:rPr>
          <w:rFonts w:eastAsia="Times New Roman"/>
          <w:color w:val="000000"/>
          <w:sz w:val="18"/>
          <w:szCs w:val="18"/>
          <w:shd w:val="clear" w:color="auto" w:fill="FFFFFF"/>
        </w:rPr>
        <w:t>vresa1@ccc.edu|</w:t>
      </w:r>
      <w:r>
        <w:rPr>
          <w:rFonts w:eastAsia="Times New Roman"/>
          <w:color w:val="000000"/>
          <w:sz w:val="18"/>
          <w:szCs w:val="18"/>
          <w:shd w:val="clear" w:color="auto" w:fill="FFFFFF"/>
        </w:rPr>
        <w:t xml:space="preserve"> </w:t>
      </w:r>
      <w:r w:rsidRPr="005914DA">
        <w:rPr>
          <w:rFonts w:eastAsia="Times New Roman"/>
          <w:color w:val="000000"/>
          <w:sz w:val="18"/>
          <w:szCs w:val="18"/>
          <w:shd w:val="clear" w:color="auto" w:fill="FFFFFF"/>
        </w:rPr>
        <w:t>773-620-6370</w:t>
      </w:r>
      <w:r w:rsidR="004417DC">
        <w:rPr>
          <w:rFonts w:eastAsia="Times New Roman"/>
          <w:color w:val="000000"/>
          <w:sz w:val="18"/>
          <w:szCs w:val="18"/>
          <w:shd w:val="clear" w:color="auto" w:fill="FFFFFF"/>
        </w:rPr>
        <w:t xml:space="preserve"> c</w:t>
      </w:r>
    </w:p>
    <w:p w14:paraId="272A9AF2" w14:textId="0F38CE9A" w:rsidR="008C7615" w:rsidRDefault="008C7615" w:rsidP="008C7615">
      <w:pPr>
        <w:spacing w:after="0"/>
        <w:rPr>
          <w:rFonts w:eastAsia="Times New Roman"/>
          <w:color w:val="000000"/>
          <w:sz w:val="18"/>
          <w:szCs w:val="18"/>
          <w:shd w:val="clear" w:color="auto" w:fill="FFFFFF"/>
        </w:rPr>
      </w:pPr>
    </w:p>
    <w:p w14:paraId="44C22EB0" w14:textId="77777777" w:rsidR="0043059F" w:rsidRPr="0043059F" w:rsidRDefault="0043059F">
      <w:pPr>
        <w:spacing w:after="0"/>
        <w:rPr>
          <w:rFonts w:ascii="Broadway" w:hAnsi="Broadway" w:cs="Calibri"/>
          <w:sz w:val="24"/>
          <w:szCs w:val="24"/>
        </w:rPr>
      </w:pPr>
    </w:p>
    <w:sectPr w:rsidR="0043059F" w:rsidRPr="0043059F" w:rsidSect="009D237C">
      <w:pgSz w:w="12240" w:h="15840"/>
      <w:pgMar w:top="576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E45"/>
    <w:rsid w:val="00012455"/>
    <w:rsid w:val="00020B82"/>
    <w:rsid w:val="00027678"/>
    <w:rsid w:val="00066A80"/>
    <w:rsid w:val="00070B21"/>
    <w:rsid w:val="000A561A"/>
    <w:rsid w:val="000B49C3"/>
    <w:rsid w:val="000C0435"/>
    <w:rsid w:val="000C477B"/>
    <w:rsid w:val="00127A03"/>
    <w:rsid w:val="00197265"/>
    <w:rsid w:val="001A689E"/>
    <w:rsid w:val="001C2192"/>
    <w:rsid w:val="001C5E45"/>
    <w:rsid w:val="001C646B"/>
    <w:rsid w:val="0020604C"/>
    <w:rsid w:val="00206B54"/>
    <w:rsid w:val="00230E8A"/>
    <w:rsid w:val="002552C7"/>
    <w:rsid w:val="00263504"/>
    <w:rsid w:val="00280E79"/>
    <w:rsid w:val="0029357B"/>
    <w:rsid w:val="00293DCD"/>
    <w:rsid w:val="0029477C"/>
    <w:rsid w:val="002A0087"/>
    <w:rsid w:val="002A7401"/>
    <w:rsid w:val="002B620E"/>
    <w:rsid w:val="003635C3"/>
    <w:rsid w:val="0037171B"/>
    <w:rsid w:val="00385233"/>
    <w:rsid w:val="003B636B"/>
    <w:rsid w:val="004140F5"/>
    <w:rsid w:val="00422D67"/>
    <w:rsid w:val="0043059F"/>
    <w:rsid w:val="00437B40"/>
    <w:rsid w:val="004417DC"/>
    <w:rsid w:val="00460482"/>
    <w:rsid w:val="004856B7"/>
    <w:rsid w:val="004C4B52"/>
    <w:rsid w:val="004D49D3"/>
    <w:rsid w:val="004F53C7"/>
    <w:rsid w:val="005330C8"/>
    <w:rsid w:val="005348EA"/>
    <w:rsid w:val="0055036C"/>
    <w:rsid w:val="00554912"/>
    <w:rsid w:val="005613DD"/>
    <w:rsid w:val="005716C8"/>
    <w:rsid w:val="005836AA"/>
    <w:rsid w:val="005914DA"/>
    <w:rsid w:val="005932ED"/>
    <w:rsid w:val="005F2D43"/>
    <w:rsid w:val="00625D39"/>
    <w:rsid w:val="006442A4"/>
    <w:rsid w:val="00665479"/>
    <w:rsid w:val="00750D9C"/>
    <w:rsid w:val="00787D53"/>
    <w:rsid w:val="007C05D8"/>
    <w:rsid w:val="007C7DB6"/>
    <w:rsid w:val="007D563D"/>
    <w:rsid w:val="007F5D28"/>
    <w:rsid w:val="00801D74"/>
    <w:rsid w:val="00827F92"/>
    <w:rsid w:val="00843D29"/>
    <w:rsid w:val="008C3016"/>
    <w:rsid w:val="008C7615"/>
    <w:rsid w:val="008E6422"/>
    <w:rsid w:val="00916575"/>
    <w:rsid w:val="00930B94"/>
    <w:rsid w:val="00963AA7"/>
    <w:rsid w:val="00977E7C"/>
    <w:rsid w:val="009856BF"/>
    <w:rsid w:val="009A2CD5"/>
    <w:rsid w:val="009B160A"/>
    <w:rsid w:val="009B2764"/>
    <w:rsid w:val="009D237C"/>
    <w:rsid w:val="009E2116"/>
    <w:rsid w:val="009F65BF"/>
    <w:rsid w:val="009F756C"/>
    <w:rsid w:val="00A00CAF"/>
    <w:rsid w:val="00A16B5B"/>
    <w:rsid w:val="00A21F21"/>
    <w:rsid w:val="00A43E05"/>
    <w:rsid w:val="00A678F7"/>
    <w:rsid w:val="00AB0FB9"/>
    <w:rsid w:val="00AC55B1"/>
    <w:rsid w:val="00B17FB2"/>
    <w:rsid w:val="00B3356E"/>
    <w:rsid w:val="00B67D2A"/>
    <w:rsid w:val="00BB6086"/>
    <w:rsid w:val="00C2503A"/>
    <w:rsid w:val="00C30E88"/>
    <w:rsid w:val="00C3723B"/>
    <w:rsid w:val="00C54E29"/>
    <w:rsid w:val="00C64B9D"/>
    <w:rsid w:val="00C90A8C"/>
    <w:rsid w:val="00C92F0F"/>
    <w:rsid w:val="00CE7A18"/>
    <w:rsid w:val="00CF1B74"/>
    <w:rsid w:val="00CF466E"/>
    <w:rsid w:val="00D0606F"/>
    <w:rsid w:val="00D104BB"/>
    <w:rsid w:val="00D11695"/>
    <w:rsid w:val="00D17E1F"/>
    <w:rsid w:val="00D51CCF"/>
    <w:rsid w:val="00D7250C"/>
    <w:rsid w:val="00DA0E01"/>
    <w:rsid w:val="00E353CE"/>
    <w:rsid w:val="00E55556"/>
    <w:rsid w:val="00E574D7"/>
    <w:rsid w:val="00E87381"/>
    <w:rsid w:val="00EC01AF"/>
    <w:rsid w:val="00EC4F9C"/>
    <w:rsid w:val="00ED0343"/>
    <w:rsid w:val="00ED4A8A"/>
    <w:rsid w:val="00EF4CB8"/>
    <w:rsid w:val="00F2050D"/>
    <w:rsid w:val="00F2189E"/>
    <w:rsid w:val="00F36DC6"/>
    <w:rsid w:val="00F40DA7"/>
    <w:rsid w:val="00F41844"/>
    <w:rsid w:val="00F63DFD"/>
    <w:rsid w:val="00FA2F8F"/>
    <w:rsid w:val="00FB3814"/>
    <w:rsid w:val="00FB50A0"/>
    <w:rsid w:val="00FC5477"/>
    <w:rsid w:val="00FE5E7E"/>
    <w:rsid w:val="012F8848"/>
    <w:rsid w:val="02CB58A9"/>
    <w:rsid w:val="039B9E3C"/>
    <w:rsid w:val="03A9E4B6"/>
    <w:rsid w:val="06032C6C"/>
    <w:rsid w:val="095DB5BB"/>
    <w:rsid w:val="0997BD8A"/>
    <w:rsid w:val="0ACB64FC"/>
    <w:rsid w:val="0D87459B"/>
    <w:rsid w:val="0DC00D2A"/>
    <w:rsid w:val="0F2315FC"/>
    <w:rsid w:val="10BEE65D"/>
    <w:rsid w:val="13C7F606"/>
    <w:rsid w:val="16F1504E"/>
    <w:rsid w:val="1B8DAB5A"/>
    <w:rsid w:val="22A9292C"/>
    <w:rsid w:val="22AB0C75"/>
    <w:rsid w:val="25A61D6A"/>
    <w:rsid w:val="2816F9E6"/>
    <w:rsid w:val="2D4EBE7C"/>
    <w:rsid w:val="2E6D130D"/>
    <w:rsid w:val="2FFB670D"/>
    <w:rsid w:val="3008E36E"/>
    <w:rsid w:val="311AB27E"/>
    <w:rsid w:val="31C89075"/>
    <w:rsid w:val="344D6F80"/>
    <w:rsid w:val="355309E2"/>
    <w:rsid w:val="3BB9A046"/>
    <w:rsid w:val="3D2774E6"/>
    <w:rsid w:val="422D0889"/>
    <w:rsid w:val="42B48523"/>
    <w:rsid w:val="43CAA3E6"/>
    <w:rsid w:val="44525748"/>
    <w:rsid w:val="44F2DCD2"/>
    <w:rsid w:val="4B177CDC"/>
    <w:rsid w:val="4C672CC3"/>
    <w:rsid w:val="4C7ACD78"/>
    <w:rsid w:val="4E84A8D0"/>
    <w:rsid w:val="51F79FC1"/>
    <w:rsid w:val="5460F32E"/>
    <w:rsid w:val="56705B04"/>
    <w:rsid w:val="5F985F4B"/>
    <w:rsid w:val="62ADE46E"/>
    <w:rsid w:val="677673AE"/>
    <w:rsid w:val="69579FA5"/>
    <w:rsid w:val="713B6263"/>
    <w:rsid w:val="7237BDA5"/>
    <w:rsid w:val="7368BBA7"/>
    <w:rsid w:val="7571B894"/>
    <w:rsid w:val="76F9F2C6"/>
    <w:rsid w:val="7849F874"/>
    <w:rsid w:val="78A2CDD2"/>
    <w:rsid w:val="79715585"/>
    <w:rsid w:val="7A0DE452"/>
    <w:rsid w:val="7C8D8070"/>
    <w:rsid w:val="7D3AA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C8577"/>
  <w15:chartTrackingRefBased/>
  <w15:docId w15:val="{D8D3B945-7A4A-403E-B324-5A141D081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68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689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F65B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65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5BF"/>
    <w:rPr>
      <w:rFonts w:ascii="Segoe UI" w:hAnsi="Segoe UI" w:cs="Segoe UI"/>
      <w:sz w:val="18"/>
      <w:szCs w:val="18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4C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4C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5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www.carpentersunion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877D671D59D64E8CCA63115DBD56D5" ma:contentTypeVersion="14" ma:contentTypeDescription="Create a new document." ma:contentTypeScope="" ma:versionID="b73229ce2be7cf37eb2cce8f5a50beba">
  <xsd:schema xmlns:xsd="http://www.w3.org/2001/XMLSchema" xmlns:xs="http://www.w3.org/2001/XMLSchema" xmlns:p="http://schemas.microsoft.com/office/2006/metadata/properties" xmlns:ns3="25e1635b-fc74-4b7f-8dff-18ee0d6ab1d3" xmlns:ns4="b6e88ab7-c578-4c4b-b96c-d26db3a855a0" targetNamespace="http://schemas.microsoft.com/office/2006/metadata/properties" ma:root="true" ma:fieldsID="c879dda73b8e210677270e3cfc1a59c6" ns3:_="" ns4:_="">
    <xsd:import namespace="25e1635b-fc74-4b7f-8dff-18ee0d6ab1d3"/>
    <xsd:import namespace="b6e88ab7-c578-4c4b-b96c-d26db3a855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e1635b-fc74-4b7f-8dff-18ee0d6ab1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e88ab7-c578-4c4b-b96c-d26db3a855a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DE1C13-E850-4CA8-B727-A1AC7F4589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e1635b-fc74-4b7f-8dff-18ee0d6ab1d3"/>
    <ds:schemaRef ds:uri="b6e88ab7-c578-4c4b-b96c-d26db3a855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149B26-8866-42D6-B3C9-643469AA59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D40DCE5-260C-4BFE-9210-01E4269C307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Colleges of Chicago</Company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Resa</dc:creator>
  <cp:keywords/>
  <dc:description/>
  <cp:lastModifiedBy>Alejandra Flores Rebollar</cp:lastModifiedBy>
  <cp:revision>2</cp:revision>
  <dcterms:created xsi:type="dcterms:W3CDTF">2021-12-10T15:51:00Z</dcterms:created>
  <dcterms:modified xsi:type="dcterms:W3CDTF">2021-12-10T15:51:00Z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0x010100BD877D671D59D64E8CCA63115DBD56D5</vt:lpwstr>
  </property>
</Properties>
</file>